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94" w:rsidRPr="00A2622E" w:rsidRDefault="00025A94" w:rsidP="00025A94">
      <w:pPr>
        <w:jc w:val="center"/>
        <w:rPr>
          <w:b/>
          <w:caps/>
          <w:sz w:val="32"/>
          <w:lang w:eastAsia="pl-PL"/>
        </w:rPr>
      </w:pPr>
      <w:r w:rsidRPr="00A2622E">
        <w:rPr>
          <w:b/>
          <w:caps/>
          <w:sz w:val="32"/>
          <w:lang w:eastAsia="pl-PL"/>
        </w:rPr>
        <w:t xml:space="preserve">UCHWAŁA </w:t>
      </w:r>
      <w:r w:rsidR="00160153">
        <w:rPr>
          <w:b/>
          <w:caps/>
          <w:sz w:val="32"/>
          <w:lang w:eastAsia="pl-PL"/>
        </w:rPr>
        <w:t xml:space="preserve"> </w:t>
      </w:r>
      <w:bookmarkStart w:id="0" w:name="_GoBack"/>
      <w:bookmarkEnd w:id="0"/>
    </w:p>
    <w:p w:rsidR="00025A94" w:rsidRPr="00A2622E" w:rsidRDefault="00025A94" w:rsidP="00025A94">
      <w:pPr>
        <w:jc w:val="center"/>
        <w:rPr>
          <w:b/>
          <w:caps/>
          <w:sz w:val="32"/>
          <w:lang w:eastAsia="pl-PL"/>
        </w:rPr>
      </w:pPr>
      <w:r w:rsidRPr="00A2622E">
        <w:rPr>
          <w:b/>
          <w:caps/>
          <w:sz w:val="32"/>
          <w:lang w:eastAsia="pl-PL"/>
        </w:rPr>
        <w:t xml:space="preserve"> Zgromadzenia  Izby  Adwokackiej w  Warszawie</w:t>
      </w:r>
    </w:p>
    <w:p w:rsidR="00025A94" w:rsidRPr="00A2622E" w:rsidRDefault="00025A94" w:rsidP="00025A94">
      <w:pPr>
        <w:jc w:val="center"/>
        <w:rPr>
          <w:b/>
          <w:sz w:val="32"/>
          <w:lang w:eastAsia="pl-PL"/>
        </w:rPr>
      </w:pPr>
      <w:r w:rsidRPr="00A2622E">
        <w:rPr>
          <w:b/>
          <w:sz w:val="32"/>
          <w:lang w:eastAsia="pl-PL"/>
        </w:rPr>
        <w:t>z dnia</w:t>
      </w:r>
      <w:r w:rsidRPr="00A2622E">
        <w:rPr>
          <w:b/>
          <w:caps/>
          <w:sz w:val="32"/>
          <w:lang w:eastAsia="pl-PL"/>
        </w:rPr>
        <w:t xml:space="preserve"> 11 maja 2019 </w:t>
      </w:r>
      <w:r w:rsidRPr="00A2622E">
        <w:rPr>
          <w:b/>
          <w:sz w:val="32"/>
          <w:lang w:eastAsia="pl-PL"/>
        </w:rPr>
        <w:t>roku</w:t>
      </w:r>
    </w:p>
    <w:p w:rsidR="00025A94" w:rsidRDefault="00025A94" w:rsidP="00025A94">
      <w:pPr>
        <w:jc w:val="center"/>
        <w:rPr>
          <w:sz w:val="32"/>
          <w:lang w:eastAsia="pl-PL"/>
        </w:rPr>
      </w:pPr>
    </w:p>
    <w:p w:rsidR="00025A94" w:rsidRDefault="00025A94" w:rsidP="00025A94">
      <w:pPr>
        <w:jc w:val="both"/>
        <w:rPr>
          <w:b/>
          <w:sz w:val="24"/>
          <w:lang w:eastAsia="pl-PL"/>
        </w:rPr>
      </w:pPr>
      <w:r>
        <w:rPr>
          <w:b/>
          <w:sz w:val="24"/>
          <w:lang w:eastAsia="pl-PL"/>
        </w:rPr>
        <w:t xml:space="preserve">I.   </w:t>
      </w:r>
      <w:r>
        <w:rPr>
          <w:b/>
          <w:sz w:val="24"/>
          <w:szCs w:val="24"/>
          <w:lang w:eastAsia="pl-PL"/>
        </w:rPr>
        <w:t>Uchwala</w:t>
      </w:r>
      <w:r>
        <w:rPr>
          <w:b/>
          <w:sz w:val="24"/>
          <w:lang w:eastAsia="pl-PL"/>
        </w:rPr>
        <w:t>:</w:t>
      </w:r>
    </w:p>
    <w:p w:rsidR="00025A94" w:rsidRDefault="00025A94" w:rsidP="00025A94">
      <w:pPr>
        <w:numPr>
          <w:ilvl w:val="0"/>
          <w:numId w:val="1"/>
        </w:numPr>
        <w:tabs>
          <w:tab w:val="num" w:pos="426"/>
        </w:tabs>
        <w:ind w:left="426" w:hanging="284"/>
        <w:jc w:val="both"/>
        <w:rPr>
          <w:sz w:val="24"/>
          <w:szCs w:val="24"/>
          <w:lang w:eastAsia="pl-PL"/>
        </w:rPr>
      </w:pPr>
      <w:r>
        <w:rPr>
          <w:sz w:val="24"/>
          <w:szCs w:val="24"/>
          <w:lang w:eastAsia="pl-PL"/>
        </w:rPr>
        <w:t xml:space="preserve">Preliminarz budżetu Izby Adwokackiej w Warszawie na 2019 rok, zamykający się po stronie wpływów kwotą  </w:t>
      </w:r>
      <w:r>
        <w:rPr>
          <w:b/>
          <w:sz w:val="24"/>
          <w:szCs w:val="24"/>
          <w:lang w:eastAsia="pl-PL"/>
        </w:rPr>
        <w:t>13.445.700,00</w:t>
      </w:r>
      <w:r>
        <w:rPr>
          <w:sz w:val="24"/>
          <w:szCs w:val="24"/>
          <w:lang w:eastAsia="pl-PL"/>
        </w:rPr>
        <w:t xml:space="preserve"> </w:t>
      </w:r>
      <w:r>
        <w:rPr>
          <w:b/>
          <w:sz w:val="24"/>
          <w:lang w:eastAsia="pl-PL"/>
        </w:rPr>
        <w:t>zł</w:t>
      </w:r>
      <w:r>
        <w:rPr>
          <w:sz w:val="24"/>
          <w:szCs w:val="24"/>
          <w:lang w:eastAsia="pl-PL"/>
        </w:rPr>
        <w:t xml:space="preserve"> a po stronie wydatków kwotą </w:t>
      </w:r>
      <w:r>
        <w:rPr>
          <w:b/>
          <w:sz w:val="24"/>
          <w:szCs w:val="24"/>
          <w:lang w:eastAsia="pl-PL"/>
        </w:rPr>
        <w:t>13.445.700,00</w:t>
      </w:r>
      <w:r>
        <w:rPr>
          <w:sz w:val="24"/>
          <w:szCs w:val="24"/>
          <w:lang w:eastAsia="pl-PL"/>
        </w:rPr>
        <w:t xml:space="preserve">                  </w:t>
      </w:r>
      <w:r>
        <w:rPr>
          <w:b/>
          <w:sz w:val="24"/>
          <w:lang w:eastAsia="pl-PL"/>
        </w:rPr>
        <w:t>zł</w:t>
      </w:r>
      <w:r>
        <w:rPr>
          <w:sz w:val="24"/>
          <w:szCs w:val="24"/>
          <w:lang w:eastAsia="pl-PL"/>
        </w:rPr>
        <w:t xml:space="preserve"> (stanowiący załącznik Nr 1 do niniejszej Uchwały), z uprawnieniem dla Okręgowej Rady Adwokackiej dokonywania przeniesień (virements) w poszczególnych pozycjach budżetu. Ustalić, że w przypadku wystąpienia niedoboru, różnica pomiędzy przychodami a wydatkami zostanie pokryta z nadwyżki z lat ubiegłych.</w:t>
      </w:r>
    </w:p>
    <w:p w:rsidR="00025A94" w:rsidRDefault="00025A94" w:rsidP="00025A94">
      <w:pPr>
        <w:numPr>
          <w:ilvl w:val="0"/>
          <w:numId w:val="1"/>
        </w:numPr>
        <w:tabs>
          <w:tab w:val="left" w:pos="426"/>
        </w:tabs>
        <w:ind w:left="426" w:hanging="426"/>
        <w:jc w:val="both"/>
        <w:rPr>
          <w:sz w:val="24"/>
          <w:szCs w:val="24"/>
          <w:lang w:eastAsia="pl-PL"/>
        </w:rPr>
      </w:pPr>
      <w:r>
        <w:rPr>
          <w:sz w:val="24"/>
          <w:szCs w:val="24"/>
          <w:lang w:eastAsia="pl-PL"/>
        </w:rPr>
        <w:t xml:space="preserve">Preliminarz Szkolenia Aplikantów Adwokackich na 2019 rok zamykający się po stronie wpływów kwotą </w:t>
      </w:r>
      <w:r>
        <w:rPr>
          <w:b/>
          <w:sz w:val="24"/>
          <w:szCs w:val="24"/>
          <w:lang w:eastAsia="pl-PL"/>
        </w:rPr>
        <w:t>9.395.100,00</w:t>
      </w:r>
      <w:r>
        <w:rPr>
          <w:sz w:val="24"/>
          <w:szCs w:val="24"/>
          <w:lang w:eastAsia="pl-PL"/>
        </w:rPr>
        <w:t xml:space="preserve"> </w:t>
      </w:r>
      <w:r>
        <w:rPr>
          <w:b/>
          <w:sz w:val="24"/>
          <w:lang w:eastAsia="pl-PL"/>
        </w:rPr>
        <w:t>z</w:t>
      </w:r>
      <w:r>
        <w:rPr>
          <w:b/>
          <w:sz w:val="24"/>
          <w:szCs w:val="24"/>
          <w:lang w:eastAsia="pl-PL"/>
        </w:rPr>
        <w:t>ł</w:t>
      </w:r>
      <w:r>
        <w:rPr>
          <w:sz w:val="24"/>
          <w:szCs w:val="24"/>
          <w:lang w:eastAsia="pl-PL"/>
        </w:rPr>
        <w:t xml:space="preserve"> i wydatków kwotą </w:t>
      </w:r>
      <w:r>
        <w:rPr>
          <w:b/>
          <w:sz w:val="24"/>
          <w:szCs w:val="24"/>
          <w:lang w:eastAsia="pl-PL"/>
        </w:rPr>
        <w:t>9.395.100,00</w:t>
      </w:r>
      <w:r>
        <w:rPr>
          <w:sz w:val="24"/>
          <w:szCs w:val="24"/>
          <w:lang w:eastAsia="pl-PL"/>
        </w:rPr>
        <w:t xml:space="preserve"> </w:t>
      </w:r>
      <w:r>
        <w:rPr>
          <w:b/>
          <w:sz w:val="24"/>
          <w:szCs w:val="24"/>
          <w:lang w:eastAsia="pl-PL"/>
        </w:rPr>
        <w:t xml:space="preserve">zł </w:t>
      </w:r>
      <w:r>
        <w:rPr>
          <w:sz w:val="24"/>
          <w:szCs w:val="24"/>
          <w:lang w:eastAsia="pl-PL"/>
        </w:rPr>
        <w:t>(stanowiący załącznik Nr 2 do niniejszej Uchwały).</w:t>
      </w:r>
    </w:p>
    <w:p w:rsidR="00025A94" w:rsidRDefault="00025A94" w:rsidP="00025A94">
      <w:pPr>
        <w:ind w:left="426" w:hanging="426"/>
        <w:jc w:val="both"/>
        <w:rPr>
          <w:b/>
          <w:sz w:val="24"/>
          <w:lang w:eastAsia="pl-PL"/>
        </w:rPr>
      </w:pPr>
      <w:r>
        <w:rPr>
          <w:b/>
          <w:sz w:val="24"/>
          <w:lang w:eastAsia="pl-PL"/>
        </w:rPr>
        <w:t xml:space="preserve">II. Ustala wysokość składki członkowskiej rocznej na rok 2019 na pokrycie potrzeb Izby: </w:t>
      </w:r>
    </w:p>
    <w:p w:rsidR="00025A94" w:rsidRDefault="00025A94" w:rsidP="00025A94">
      <w:pPr>
        <w:numPr>
          <w:ilvl w:val="0"/>
          <w:numId w:val="2"/>
        </w:numPr>
        <w:ind w:left="567" w:hanging="283"/>
        <w:jc w:val="both"/>
        <w:rPr>
          <w:sz w:val="24"/>
          <w:szCs w:val="24"/>
          <w:lang w:eastAsia="pl-PL"/>
        </w:rPr>
      </w:pPr>
      <w:r>
        <w:rPr>
          <w:sz w:val="24"/>
          <w:szCs w:val="24"/>
          <w:lang w:eastAsia="pl-PL"/>
        </w:rPr>
        <w:t xml:space="preserve">Od każdego adwokata wpisanego na listę adwokatów wykonujących zawód w zespole adwokackim, bądź w kancelarii adwokackiej lub w spółce w kwocie 1.620 zł, płatnej </w:t>
      </w:r>
      <w:r>
        <w:rPr>
          <w:sz w:val="24"/>
          <w:szCs w:val="24"/>
          <w:lang w:eastAsia="pl-PL"/>
        </w:rPr>
        <w:br/>
        <w:t xml:space="preserve">w ratach </w:t>
      </w:r>
      <w:r>
        <w:rPr>
          <w:b/>
          <w:sz w:val="24"/>
          <w:szCs w:val="24"/>
          <w:lang w:eastAsia="pl-PL"/>
        </w:rPr>
        <w:t>po 135 zł miesięcznie</w:t>
      </w:r>
      <w:r>
        <w:rPr>
          <w:sz w:val="24"/>
          <w:szCs w:val="24"/>
          <w:lang w:eastAsia="pl-PL"/>
        </w:rPr>
        <w:t xml:space="preserve"> do ostatniego dnia każdego miesiąca.</w:t>
      </w:r>
    </w:p>
    <w:p w:rsidR="00025A94" w:rsidRDefault="00025A94" w:rsidP="00025A94">
      <w:pPr>
        <w:numPr>
          <w:ilvl w:val="0"/>
          <w:numId w:val="2"/>
        </w:numPr>
        <w:ind w:left="567" w:hanging="283"/>
        <w:jc w:val="both"/>
        <w:rPr>
          <w:sz w:val="24"/>
          <w:szCs w:val="24"/>
          <w:lang w:eastAsia="pl-PL"/>
        </w:rPr>
      </w:pPr>
      <w:r>
        <w:rPr>
          <w:sz w:val="24"/>
          <w:szCs w:val="24"/>
          <w:lang w:eastAsia="pl-PL"/>
        </w:rPr>
        <w:t xml:space="preserve">Od każdego adwokata emeryta i rencisty wpisanego na listę adwokatów wykonujących zawód w zespole adwokackim bądź w kancelarii adwokackiej lub w spółce </w:t>
      </w:r>
      <w:r>
        <w:rPr>
          <w:sz w:val="24"/>
          <w:szCs w:val="24"/>
          <w:lang w:eastAsia="pl-PL"/>
        </w:rPr>
        <w:br/>
        <w:t xml:space="preserve">i pobierających emeryturę lub rentę w kwocie 1.200 zł płatnej w ratach po </w:t>
      </w:r>
      <w:r>
        <w:rPr>
          <w:b/>
          <w:sz w:val="24"/>
          <w:szCs w:val="24"/>
          <w:lang w:eastAsia="pl-PL"/>
        </w:rPr>
        <w:t>100 zł miesięcznie</w:t>
      </w:r>
      <w:r>
        <w:rPr>
          <w:sz w:val="24"/>
          <w:szCs w:val="24"/>
          <w:lang w:eastAsia="pl-PL"/>
        </w:rPr>
        <w:t xml:space="preserve"> do ostatniego dnia każdego miesiąca.</w:t>
      </w:r>
    </w:p>
    <w:p w:rsidR="00025A94" w:rsidRDefault="00025A94" w:rsidP="00025A94">
      <w:pPr>
        <w:numPr>
          <w:ilvl w:val="0"/>
          <w:numId w:val="2"/>
        </w:numPr>
        <w:ind w:left="567" w:hanging="283"/>
        <w:jc w:val="both"/>
        <w:rPr>
          <w:sz w:val="24"/>
          <w:szCs w:val="24"/>
          <w:lang w:eastAsia="pl-PL"/>
        </w:rPr>
      </w:pPr>
      <w:r>
        <w:rPr>
          <w:sz w:val="24"/>
          <w:szCs w:val="24"/>
          <w:lang w:eastAsia="pl-PL"/>
        </w:rPr>
        <w:t>Od prawników zagranicznych wpisanych na listę prawników zagranicznych z UE w kwocie 1.545 zł. płatnej w ratach:</w:t>
      </w:r>
    </w:p>
    <w:p w:rsidR="00025A94" w:rsidRDefault="00025A94" w:rsidP="00025A94">
      <w:pPr>
        <w:ind w:left="567"/>
        <w:jc w:val="both"/>
        <w:rPr>
          <w:sz w:val="24"/>
          <w:szCs w:val="24"/>
          <w:lang w:eastAsia="pl-PL"/>
        </w:rPr>
      </w:pPr>
      <w:r>
        <w:rPr>
          <w:sz w:val="24"/>
          <w:szCs w:val="24"/>
          <w:lang w:eastAsia="pl-PL"/>
        </w:rPr>
        <w:t xml:space="preserve">po </w:t>
      </w:r>
      <w:r>
        <w:rPr>
          <w:b/>
          <w:sz w:val="24"/>
          <w:szCs w:val="24"/>
          <w:lang w:eastAsia="pl-PL"/>
        </w:rPr>
        <w:t>120 zł miesięcznie</w:t>
      </w:r>
      <w:r>
        <w:rPr>
          <w:sz w:val="24"/>
          <w:szCs w:val="24"/>
          <w:lang w:eastAsia="pl-PL"/>
        </w:rPr>
        <w:t xml:space="preserve"> w okresie od stycznia do maja 2019 r. w terminie do ostatniego dnia każdego miesiąca.</w:t>
      </w:r>
    </w:p>
    <w:p w:rsidR="00025A94" w:rsidRDefault="00025A94" w:rsidP="00025A94">
      <w:pPr>
        <w:ind w:left="567"/>
        <w:jc w:val="both"/>
        <w:rPr>
          <w:sz w:val="24"/>
          <w:szCs w:val="24"/>
          <w:lang w:eastAsia="pl-PL"/>
        </w:rPr>
      </w:pPr>
      <w:r>
        <w:rPr>
          <w:sz w:val="24"/>
          <w:szCs w:val="24"/>
          <w:lang w:eastAsia="pl-PL"/>
        </w:rPr>
        <w:t xml:space="preserve">po </w:t>
      </w:r>
      <w:r>
        <w:rPr>
          <w:b/>
          <w:sz w:val="24"/>
          <w:szCs w:val="24"/>
          <w:lang w:eastAsia="pl-PL"/>
        </w:rPr>
        <w:t>135 zł miesięcznie</w:t>
      </w:r>
      <w:r>
        <w:rPr>
          <w:sz w:val="24"/>
          <w:szCs w:val="24"/>
          <w:lang w:eastAsia="pl-PL"/>
        </w:rPr>
        <w:t xml:space="preserve"> w okresie od czerwca do grudnia 2019 r. w terminie do ostatniego dnia każdego miesiąca.</w:t>
      </w:r>
    </w:p>
    <w:p w:rsidR="00025A94" w:rsidRDefault="00025A94" w:rsidP="00025A94">
      <w:pPr>
        <w:numPr>
          <w:ilvl w:val="0"/>
          <w:numId w:val="2"/>
        </w:numPr>
        <w:ind w:left="567" w:hanging="283"/>
        <w:jc w:val="both"/>
        <w:rPr>
          <w:sz w:val="24"/>
          <w:szCs w:val="24"/>
          <w:lang w:eastAsia="pl-PL"/>
        </w:rPr>
      </w:pPr>
      <w:r>
        <w:rPr>
          <w:sz w:val="24"/>
          <w:szCs w:val="24"/>
          <w:lang w:eastAsia="pl-PL"/>
        </w:rPr>
        <w:t xml:space="preserve">Od prawników zagranicznych wpisanych na listę prawników zagranicznych spoza UE -  w kwocie 720 zł płatnej w ratach po </w:t>
      </w:r>
      <w:r>
        <w:rPr>
          <w:b/>
          <w:sz w:val="24"/>
          <w:szCs w:val="24"/>
          <w:lang w:eastAsia="pl-PL"/>
        </w:rPr>
        <w:t>60 zł miesięcznie</w:t>
      </w:r>
      <w:r>
        <w:rPr>
          <w:sz w:val="24"/>
          <w:szCs w:val="24"/>
          <w:lang w:eastAsia="pl-PL"/>
        </w:rPr>
        <w:t xml:space="preserve"> w terminie do ostatniego dnia każdego miesiąca.</w:t>
      </w:r>
    </w:p>
    <w:p w:rsidR="00025A94" w:rsidRDefault="00025A94" w:rsidP="00025A94">
      <w:pPr>
        <w:numPr>
          <w:ilvl w:val="0"/>
          <w:numId w:val="2"/>
        </w:numPr>
        <w:ind w:left="567" w:hanging="283"/>
        <w:jc w:val="both"/>
        <w:rPr>
          <w:sz w:val="24"/>
          <w:szCs w:val="24"/>
          <w:lang w:eastAsia="pl-PL"/>
        </w:rPr>
      </w:pPr>
      <w:r>
        <w:rPr>
          <w:sz w:val="24"/>
          <w:szCs w:val="24"/>
          <w:lang w:eastAsia="pl-PL"/>
        </w:rPr>
        <w:t>Od adwokatów będących radcami prawnymi świadczącymi pomoc prawną w kancelarii radcy prawnego lub w spółce w kwocie 1.335 zł płatnej w ratach:</w:t>
      </w:r>
    </w:p>
    <w:p w:rsidR="00025A94" w:rsidRDefault="00025A94" w:rsidP="00025A94">
      <w:pPr>
        <w:ind w:left="567"/>
        <w:jc w:val="both"/>
        <w:rPr>
          <w:sz w:val="24"/>
          <w:szCs w:val="24"/>
          <w:lang w:eastAsia="pl-PL"/>
        </w:rPr>
      </w:pPr>
      <w:r>
        <w:rPr>
          <w:sz w:val="24"/>
          <w:szCs w:val="24"/>
          <w:lang w:eastAsia="pl-PL"/>
        </w:rPr>
        <w:t xml:space="preserve">po </w:t>
      </w:r>
      <w:r>
        <w:rPr>
          <w:b/>
          <w:sz w:val="24"/>
          <w:szCs w:val="24"/>
          <w:lang w:eastAsia="pl-PL"/>
        </w:rPr>
        <w:t>120 zł miesięcznie</w:t>
      </w:r>
      <w:r>
        <w:rPr>
          <w:sz w:val="24"/>
          <w:szCs w:val="24"/>
          <w:lang w:eastAsia="pl-PL"/>
        </w:rPr>
        <w:t xml:space="preserve"> w okresie od stycznia do maja 2019 r. w terminie do ostatniego dnia każdego miesiąca.</w:t>
      </w:r>
    </w:p>
    <w:p w:rsidR="00025A94" w:rsidRDefault="00025A94" w:rsidP="00025A94">
      <w:pPr>
        <w:ind w:left="567"/>
        <w:jc w:val="both"/>
        <w:rPr>
          <w:sz w:val="24"/>
          <w:szCs w:val="24"/>
          <w:lang w:eastAsia="pl-PL"/>
        </w:rPr>
      </w:pPr>
      <w:r>
        <w:rPr>
          <w:sz w:val="24"/>
          <w:szCs w:val="24"/>
          <w:lang w:eastAsia="pl-PL"/>
        </w:rPr>
        <w:t>po</w:t>
      </w:r>
      <w:r>
        <w:rPr>
          <w:b/>
          <w:sz w:val="24"/>
          <w:szCs w:val="24"/>
          <w:lang w:eastAsia="pl-PL"/>
        </w:rPr>
        <w:t xml:space="preserve"> 105 zł miesięcznie</w:t>
      </w:r>
      <w:r>
        <w:rPr>
          <w:sz w:val="24"/>
          <w:szCs w:val="24"/>
          <w:lang w:eastAsia="pl-PL"/>
        </w:rPr>
        <w:t xml:space="preserve"> w okresie od czerwca do grudnia 2019 r. w terminie do ostatniego dnia każdego miesiąca.</w:t>
      </w:r>
    </w:p>
    <w:p w:rsidR="00025A94" w:rsidRDefault="00025A94" w:rsidP="00025A94">
      <w:pPr>
        <w:numPr>
          <w:ilvl w:val="0"/>
          <w:numId w:val="2"/>
        </w:numPr>
        <w:ind w:left="567" w:hanging="283"/>
        <w:jc w:val="both"/>
        <w:rPr>
          <w:sz w:val="24"/>
          <w:szCs w:val="24"/>
          <w:lang w:eastAsia="pl-PL"/>
        </w:rPr>
      </w:pPr>
      <w:r>
        <w:rPr>
          <w:sz w:val="24"/>
          <w:szCs w:val="24"/>
          <w:lang w:eastAsia="pl-PL"/>
        </w:rPr>
        <w:t xml:space="preserve">Od adwokatów będących radcami prawnymi świadczącymi pomoc prawną </w:t>
      </w:r>
      <w:r>
        <w:rPr>
          <w:sz w:val="24"/>
          <w:szCs w:val="24"/>
          <w:lang w:eastAsia="pl-PL"/>
        </w:rPr>
        <w:br/>
        <w:t xml:space="preserve">w kancelarii radcy prawnego lub w spółce i pobierających emeryturę lub rentę, w kwocie 1.235 zł płatnej w ratach: </w:t>
      </w:r>
    </w:p>
    <w:p w:rsidR="00025A94" w:rsidRDefault="00025A94" w:rsidP="00025A94">
      <w:pPr>
        <w:ind w:left="567"/>
        <w:jc w:val="both"/>
        <w:rPr>
          <w:sz w:val="24"/>
          <w:szCs w:val="24"/>
          <w:lang w:eastAsia="pl-PL"/>
        </w:rPr>
      </w:pPr>
      <w:r>
        <w:rPr>
          <w:sz w:val="24"/>
          <w:szCs w:val="24"/>
          <w:lang w:eastAsia="pl-PL"/>
        </w:rPr>
        <w:t xml:space="preserve">po </w:t>
      </w:r>
      <w:r>
        <w:rPr>
          <w:b/>
          <w:sz w:val="24"/>
          <w:szCs w:val="24"/>
          <w:lang w:eastAsia="pl-PL"/>
        </w:rPr>
        <w:t>100 zł miesięcznie</w:t>
      </w:r>
      <w:r>
        <w:rPr>
          <w:sz w:val="24"/>
          <w:szCs w:val="24"/>
          <w:lang w:eastAsia="pl-PL"/>
        </w:rPr>
        <w:t xml:space="preserve"> w okresie od stycznia do maja 2019 r. w terminie do ostatniego dnia każdego miesiąca.</w:t>
      </w:r>
    </w:p>
    <w:p w:rsidR="00025A94" w:rsidRDefault="00025A94" w:rsidP="00025A94">
      <w:pPr>
        <w:ind w:left="567"/>
        <w:jc w:val="both"/>
        <w:rPr>
          <w:sz w:val="24"/>
          <w:szCs w:val="24"/>
          <w:lang w:eastAsia="pl-PL"/>
        </w:rPr>
      </w:pPr>
      <w:r>
        <w:rPr>
          <w:sz w:val="24"/>
          <w:szCs w:val="24"/>
          <w:lang w:eastAsia="pl-PL"/>
        </w:rPr>
        <w:t xml:space="preserve">po </w:t>
      </w:r>
      <w:r>
        <w:rPr>
          <w:b/>
          <w:sz w:val="24"/>
          <w:szCs w:val="24"/>
          <w:lang w:eastAsia="pl-PL"/>
        </w:rPr>
        <w:t>105 zł miesięcznie</w:t>
      </w:r>
      <w:r>
        <w:rPr>
          <w:sz w:val="24"/>
          <w:szCs w:val="24"/>
          <w:lang w:eastAsia="pl-PL"/>
        </w:rPr>
        <w:t xml:space="preserve"> w okresie od czerwca do grudnia 2019 r. w terminie do ostatniego dnia każdego miesiąca.</w:t>
      </w:r>
    </w:p>
    <w:p w:rsidR="00025A94" w:rsidRDefault="00025A94" w:rsidP="00025A94">
      <w:pPr>
        <w:numPr>
          <w:ilvl w:val="0"/>
          <w:numId w:val="2"/>
        </w:numPr>
        <w:ind w:left="284" w:hanging="284"/>
        <w:jc w:val="both"/>
        <w:rPr>
          <w:sz w:val="24"/>
          <w:szCs w:val="24"/>
          <w:lang w:eastAsia="pl-PL"/>
        </w:rPr>
      </w:pPr>
      <w:r>
        <w:rPr>
          <w:sz w:val="24"/>
          <w:szCs w:val="24"/>
          <w:lang w:eastAsia="pl-PL"/>
        </w:rPr>
        <w:t>Od adwokatów:</w:t>
      </w:r>
    </w:p>
    <w:p w:rsidR="00025A94" w:rsidRDefault="00025A94" w:rsidP="00025A94">
      <w:pPr>
        <w:numPr>
          <w:ilvl w:val="0"/>
          <w:numId w:val="3"/>
        </w:numPr>
        <w:tabs>
          <w:tab w:val="left" w:pos="0"/>
        </w:tabs>
        <w:ind w:left="567" w:hanging="283"/>
        <w:jc w:val="both"/>
        <w:rPr>
          <w:sz w:val="24"/>
          <w:lang w:eastAsia="pl-PL"/>
        </w:rPr>
      </w:pPr>
      <w:r>
        <w:rPr>
          <w:sz w:val="24"/>
          <w:lang w:eastAsia="pl-PL"/>
        </w:rPr>
        <w:t>pozostających wyłącznie w stosunku pracy,</w:t>
      </w:r>
    </w:p>
    <w:p w:rsidR="00025A94" w:rsidRDefault="00025A94" w:rsidP="00025A94">
      <w:pPr>
        <w:numPr>
          <w:ilvl w:val="0"/>
          <w:numId w:val="3"/>
        </w:numPr>
        <w:tabs>
          <w:tab w:val="left" w:pos="0"/>
        </w:tabs>
        <w:ind w:left="567" w:hanging="284"/>
        <w:jc w:val="both"/>
        <w:rPr>
          <w:sz w:val="24"/>
          <w:lang w:eastAsia="pl-PL"/>
        </w:rPr>
      </w:pPr>
      <w:r>
        <w:rPr>
          <w:sz w:val="24"/>
          <w:lang w:eastAsia="pl-PL"/>
        </w:rPr>
        <w:t>będących wyłącznie pracownikami naukowymi,</w:t>
      </w:r>
    </w:p>
    <w:p w:rsidR="00025A94" w:rsidRDefault="00025A94" w:rsidP="00025A94">
      <w:pPr>
        <w:numPr>
          <w:ilvl w:val="0"/>
          <w:numId w:val="3"/>
        </w:numPr>
        <w:tabs>
          <w:tab w:val="left" w:pos="0"/>
        </w:tabs>
        <w:ind w:left="567" w:hanging="284"/>
        <w:jc w:val="both"/>
        <w:rPr>
          <w:sz w:val="24"/>
          <w:lang w:eastAsia="pl-PL"/>
        </w:rPr>
      </w:pPr>
      <w:r>
        <w:rPr>
          <w:sz w:val="24"/>
          <w:lang w:eastAsia="pl-PL"/>
        </w:rPr>
        <w:t>zawieszonych w wykonywaniu czynności zawodowych,</w:t>
      </w:r>
    </w:p>
    <w:p w:rsidR="00025A94" w:rsidRDefault="00025A94" w:rsidP="00025A94">
      <w:pPr>
        <w:numPr>
          <w:ilvl w:val="0"/>
          <w:numId w:val="3"/>
        </w:numPr>
        <w:tabs>
          <w:tab w:val="left" w:pos="0"/>
        </w:tabs>
        <w:ind w:left="567" w:hanging="284"/>
        <w:jc w:val="both"/>
        <w:rPr>
          <w:sz w:val="24"/>
          <w:lang w:eastAsia="pl-PL"/>
        </w:rPr>
      </w:pPr>
      <w:r>
        <w:rPr>
          <w:sz w:val="24"/>
          <w:lang w:eastAsia="pl-PL"/>
        </w:rPr>
        <w:lastRenderedPageBreak/>
        <w:t>pozostałych adwokatów wpisanych na listę adwokatów, lecz nie świadczących pomocy prawnej,</w:t>
      </w:r>
    </w:p>
    <w:p w:rsidR="00025A94" w:rsidRDefault="00025A94" w:rsidP="00025A94">
      <w:pPr>
        <w:tabs>
          <w:tab w:val="left" w:pos="0"/>
        </w:tabs>
        <w:ind w:left="426" w:hanging="426"/>
        <w:jc w:val="both"/>
        <w:rPr>
          <w:sz w:val="24"/>
          <w:szCs w:val="24"/>
          <w:lang w:eastAsia="pl-PL"/>
        </w:rPr>
      </w:pPr>
      <w:r>
        <w:rPr>
          <w:sz w:val="24"/>
          <w:szCs w:val="24"/>
          <w:lang w:eastAsia="pl-PL"/>
        </w:rPr>
        <w:t xml:space="preserve">       w kwocie 1.260 zł płatnej w ratach po </w:t>
      </w:r>
      <w:r>
        <w:rPr>
          <w:b/>
          <w:sz w:val="24"/>
          <w:szCs w:val="24"/>
          <w:lang w:eastAsia="pl-PL"/>
        </w:rPr>
        <w:t xml:space="preserve">105  zł miesięcznie </w:t>
      </w:r>
      <w:r>
        <w:rPr>
          <w:sz w:val="24"/>
          <w:szCs w:val="24"/>
          <w:lang w:eastAsia="pl-PL"/>
        </w:rPr>
        <w:t>w terminie do ostatniego dnia każdego miesiąca.</w:t>
      </w:r>
    </w:p>
    <w:p w:rsidR="00025A94" w:rsidRDefault="00025A94" w:rsidP="00025A94">
      <w:pPr>
        <w:numPr>
          <w:ilvl w:val="0"/>
          <w:numId w:val="2"/>
        </w:numPr>
        <w:tabs>
          <w:tab w:val="left" w:pos="0"/>
        </w:tabs>
        <w:ind w:left="426" w:hanging="426"/>
        <w:jc w:val="both"/>
        <w:rPr>
          <w:sz w:val="24"/>
          <w:szCs w:val="24"/>
          <w:lang w:eastAsia="pl-PL"/>
        </w:rPr>
      </w:pPr>
      <w:r>
        <w:rPr>
          <w:sz w:val="24"/>
          <w:szCs w:val="24"/>
          <w:lang w:eastAsia="pl-PL"/>
        </w:rPr>
        <w:t xml:space="preserve">Od adwokatów wymienionych  w pkt. 7. i pobierających emeryturę lub rentę - </w:t>
      </w:r>
      <w:r>
        <w:rPr>
          <w:sz w:val="24"/>
          <w:szCs w:val="24"/>
          <w:lang w:eastAsia="pl-PL"/>
        </w:rPr>
        <w:br/>
        <w:t xml:space="preserve">w kwocie 1.085 zł płatnej w ratach: </w:t>
      </w:r>
    </w:p>
    <w:p w:rsidR="00025A94" w:rsidRDefault="00025A94" w:rsidP="00025A94">
      <w:pPr>
        <w:tabs>
          <w:tab w:val="left" w:pos="426"/>
        </w:tabs>
        <w:ind w:left="426"/>
        <w:jc w:val="both"/>
        <w:rPr>
          <w:sz w:val="24"/>
          <w:szCs w:val="24"/>
          <w:lang w:eastAsia="pl-PL"/>
        </w:rPr>
      </w:pPr>
      <w:r>
        <w:rPr>
          <w:sz w:val="24"/>
          <w:szCs w:val="24"/>
          <w:lang w:eastAsia="pl-PL"/>
        </w:rPr>
        <w:t xml:space="preserve">po </w:t>
      </w:r>
      <w:r>
        <w:rPr>
          <w:b/>
          <w:sz w:val="24"/>
          <w:szCs w:val="24"/>
          <w:lang w:eastAsia="pl-PL"/>
        </w:rPr>
        <w:t xml:space="preserve">70  zł miesięcznie </w:t>
      </w:r>
      <w:r>
        <w:rPr>
          <w:sz w:val="24"/>
          <w:szCs w:val="24"/>
          <w:lang w:eastAsia="pl-PL"/>
        </w:rPr>
        <w:t>w okresie od stycznia do maja 2019 r.</w:t>
      </w:r>
      <w:r>
        <w:rPr>
          <w:b/>
          <w:sz w:val="24"/>
          <w:szCs w:val="24"/>
          <w:lang w:eastAsia="pl-PL"/>
        </w:rPr>
        <w:t xml:space="preserve"> </w:t>
      </w:r>
      <w:r>
        <w:rPr>
          <w:sz w:val="24"/>
          <w:szCs w:val="24"/>
          <w:lang w:eastAsia="pl-PL"/>
        </w:rPr>
        <w:t>w terminie do ostatniego dnia każdego miesiąca.</w:t>
      </w:r>
    </w:p>
    <w:p w:rsidR="00025A94" w:rsidRDefault="00025A94" w:rsidP="00025A94">
      <w:pPr>
        <w:tabs>
          <w:tab w:val="left" w:pos="426"/>
        </w:tabs>
        <w:ind w:left="426"/>
        <w:jc w:val="both"/>
        <w:rPr>
          <w:sz w:val="24"/>
          <w:szCs w:val="24"/>
          <w:lang w:eastAsia="pl-PL"/>
        </w:rPr>
      </w:pPr>
      <w:r>
        <w:rPr>
          <w:sz w:val="24"/>
          <w:szCs w:val="24"/>
          <w:lang w:eastAsia="pl-PL"/>
        </w:rPr>
        <w:t xml:space="preserve">po </w:t>
      </w:r>
      <w:r>
        <w:rPr>
          <w:b/>
          <w:sz w:val="24"/>
          <w:szCs w:val="24"/>
          <w:lang w:eastAsia="pl-PL"/>
        </w:rPr>
        <w:t xml:space="preserve">105  zł miesięcznie </w:t>
      </w:r>
      <w:r>
        <w:rPr>
          <w:sz w:val="24"/>
          <w:szCs w:val="24"/>
          <w:lang w:eastAsia="pl-PL"/>
        </w:rPr>
        <w:t>w okresie od czerwca do grudnia 2019</w:t>
      </w:r>
      <w:r>
        <w:rPr>
          <w:b/>
          <w:sz w:val="24"/>
          <w:szCs w:val="24"/>
          <w:lang w:eastAsia="pl-PL"/>
        </w:rPr>
        <w:t xml:space="preserve"> </w:t>
      </w:r>
      <w:r>
        <w:rPr>
          <w:sz w:val="24"/>
          <w:szCs w:val="24"/>
          <w:lang w:eastAsia="pl-PL"/>
        </w:rPr>
        <w:t>r.</w:t>
      </w:r>
      <w:r>
        <w:rPr>
          <w:b/>
          <w:sz w:val="24"/>
          <w:szCs w:val="24"/>
          <w:lang w:eastAsia="pl-PL"/>
        </w:rPr>
        <w:t xml:space="preserve"> </w:t>
      </w:r>
      <w:r>
        <w:rPr>
          <w:sz w:val="24"/>
          <w:szCs w:val="24"/>
          <w:lang w:eastAsia="pl-PL"/>
        </w:rPr>
        <w:t>w terminie do ostatniego dnia każdego miesiąca.</w:t>
      </w:r>
    </w:p>
    <w:p w:rsidR="00025A94" w:rsidRDefault="00025A94" w:rsidP="00025A94">
      <w:pPr>
        <w:numPr>
          <w:ilvl w:val="0"/>
          <w:numId w:val="2"/>
        </w:numPr>
        <w:ind w:left="426" w:hanging="426"/>
        <w:jc w:val="both"/>
        <w:rPr>
          <w:sz w:val="24"/>
          <w:szCs w:val="24"/>
          <w:lang w:eastAsia="pl-PL"/>
        </w:rPr>
      </w:pPr>
      <w:r>
        <w:rPr>
          <w:sz w:val="24"/>
          <w:szCs w:val="24"/>
          <w:lang w:eastAsia="pl-PL"/>
        </w:rPr>
        <w:t xml:space="preserve">Od adwokatów - pracowników naukowych, świadczących ponadto pomoc prawną jak w pkt. 1 – w kwocie 1.620 zł płatnej w ratach po </w:t>
      </w:r>
      <w:r>
        <w:rPr>
          <w:b/>
          <w:sz w:val="24"/>
          <w:szCs w:val="24"/>
          <w:lang w:eastAsia="pl-PL"/>
        </w:rPr>
        <w:t>135 zł miesięcznie</w:t>
      </w:r>
      <w:r>
        <w:rPr>
          <w:sz w:val="24"/>
          <w:szCs w:val="24"/>
          <w:lang w:eastAsia="pl-PL"/>
        </w:rPr>
        <w:t xml:space="preserve"> do ostatniego dnia każdego miesiąca;  jak w pkt. 2 – w kwocie 1.200 zł płatnej w ratach po </w:t>
      </w:r>
      <w:r>
        <w:rPr>
          <w:b/>
          <w:sz w:val="24"/>
          <w:szCs w:val="24"/>
          <w:lang w:eastAsia="pl-PL"/>
        </w:rPr>
        <w:t>100 zł miesięcznie</w:t>
      </w:r>
      <w:r>
        <w:rPr>
          <w:sz w:val="24"/>
          <w:szCs w:val="24"/>
          <w:lang w:eastAsia="pl-PL"/>
        </w:rPr>
        <w:t xml:space="preserve"> do ostatniego dnia każdego miesiąca; jak w pkt. 5 – w kwocie 1.335 zł, płatnej w ratach po </w:t>
      </w:r>
      <w:r>
        <w:rPr>
          <w:b/>
          <w:sz w:val="24"/>
          <w:szCs w:val="24"/>
          <w:lang w:eastAsia="pl-PL"/>
        </w:rPr>
        <w:t>120 zł miesięcznie</w:t>
      </w:r>
      <w:r>
        <w:rPr>
          <w:sz w:val="24"/>
          <w:szCs w:val="24"/>
          <w:lang w:eastAsia="pl-PL"/>
        </w:rPr>
        <w:t xml:space="preserve"> w okresie od stycznia do maja 2019 r. i po</w:t>
      </w:r>
      <w:r>
        <w:rPr>
          <w:b/>
          <w:sz w:val="24"/>
          <w:szCs w:val="24"/>
          <w:lang w:eastAsia="pl-PL"/>
        </w:rPr>
        <w:t xml:space="preserve"> 105 zł miesięcznie</w:t>
      </w:r>
      <w:r>
        <w:rPr>
          <w:sz w:val="24"/>
          <w:szCs w:val="24"/>
          <w:lang w:eastAsia="pl-PL"/>
        </w:rPr>
        <w:t xml:space="preserve"> w okresie od czerwca do grudnia 2019 r. w terminie do ostatniego dnia każdego miesiąca; jak w pkt. 6 w kwocie 1.235 zł płatnej w ratach po </w:t>
      </w:r>
      <w:r>
        <w:rPr>
          <w:b/>
          <w:sz w:val="24"/>
          <w:szCs w:val="24"/>
          <w:lang w:eastAsia="pl-PL"/>
        </w:rPr>
        <w:t>100 zł miesięcznie</w:t>
      </w:r>
      <w:r>
        <w:rPr>
          <w:sz w:val="24"/>
          <w:szCs w:val="24"/>
          <w:lang w:eastAsia="pl-PL"/>
        </w:rPr>
        <w:t xml:space="preserve"> w okresie od stycznia do maja 2019 r. i po </w:t>
      </w:r>
      <w:r>
        <w:rPr>
          <w:b/>
          <w:sz w:val="24"/>
          <w:szCs w:val="24"/>
          <w:lang w:eastAsia="pl-PL"/>
        </w:rPr>
        <w:t>105 zł miesięcznie</w:t>
      </w:r>
      <w:r>
        <w:rPr>
          <w:sz w:val="24"/>
          <w:szCs w:val="24"/>
          <w:lang w:eastAsia="pl-PL"/>
        </w:rPr>
        <w:t xml:space="preserve"> w okresie od czerwca do grudnia 2019 r. w terminie do ostatniego dnia każdego miesiąca.</w:t>
      </w:r>
    </w:p>
    <w:p w:rsidR="00025A94" w:rsidRDefault="00025A94" w:rsidP="00025A94">
      <w:pPr>
        <w:numPr>
          <w:ilvl w:val="0"/>
          <w:numId w:val="2"/>
        </w:numPr>
        <w:ind w:left="426" w:hanging="426"/>
        <w:jc w:val="both"/>
        <w:rPr>
          <w:sz w:val="24"/>
          <w:szCs w:val="24"/>
          <w:lang w:eastAsia="pl-PL"/>
        </w:rPr>
      </w:pPr>
      <w:r>
        <w:rPr>
          <w:sz w:val="24"/>
          <w:szCs w:val="24"/>
          <w:lang w:eastAsia="pl-PL"/>
        </w:rPr>
        <w:t xml:space="preserve">W przypadku jednoczesnego wykonywania zawodu w zespole lub kancelarii oraz </w:t>
      </w:r>
      <w:r>
        <w:rPr>
          <w:sz w:val="24"/>
          <w:szCs w:val="24"/>
          <w:lang w:eastAsia="pl-PL"/>
        </w:rPr>
        <w:br/>
        <w:t xml:space="preserve">w spółce – adwokat uiszcza jedną składkę - w kwocie 1.620 zł płatnej w ratach po </w:t>
      </w:r>
      <w:r>
        <w:rPr>
          <w:b/>
          <w:sz w:val="24"/>
          <w:szCs w:val="24"/>
          <w:lang w:eastAsia="pl-PL"/>
        </w:rPr>
        <w:t>135  zł miesięcznie</w:t>
      </w:r>
      <w:r>
        <w:rPr>
          <w:sz w:val="24"/>
          <w:szCs w:val="24"/>
          <w:lang w:eastAsia="pl-PL"/>
        </w:rPr>
        <w:t xml:space="preserve"> do ostatniego dnia każdego miesiąca (adwokaci wykonujący zawód) lub w kwocie 1.200 zł płatnej w ratach po </w:t>
      </w:r>
      <w:r>
        <w:rPr>
          <w:b/>
          <w:sz w:val="24"/>
          <w:szCs w:val="24"/>
          <w:lang w:eastAsia="pl-PL"/>
        </w:rPr>
        <w:t xml:space="preserve">100 zł miesięcznie </w:t>
      </w:r>
      <w:r>
        <w:rPr>
          <w:sz w:val="24"/>
          <w:szCs w:val="24"/>
          <w:lang w:eastAsia="pl-PL"/>
        </w:rPr>
        <w:t>do ostatniego dnia każdego miesiąca. (adwokaci wykonujący zawód i pobierający emeryturę lub rentę).</w:t>
      </w:r>
    </w:p>
    <w:p w:rsidR="00025A94" w:rsidRDefault="00025A94" w:rsidP="00025A94">
      <w:pPr>
        <w:numPr>
          <w:ilvl w:val="0"/>
          <w:numId w:val="2"/>
        </w:numPr>
        <w:ind w:left="426" w:hanging="426"/>
        <w:jc w:val="both"/>
        <w:rPr>
          <w:sz w:val="24"/>
          <w:szCs w:val="24"/>
          <w:lang w:eastAsia="pl-PL"/>
        </w:rPr>
      </w:pPr>
      <w:r>
        <w:rPr>
          <w:sz w:val="24"/>
          <w:szCs w:val="24"/>
          <w:lang w:eastAsia="pl-PL"/>
        </w:rPr>
        <w:t xml:space="preserve">Od każdego aplikanta adwokackiego w kwocie 600 zł płatnej w ratach po </w:t>
      </w:r>
      <w:r>
        <w:rPr>
          <w:b/>
          <w:sz w:val="24"/>
          <w:szCs w:val="24"/>
          <w:lang w:eastAsia="pl-PL"/>
        </w:rPr>
        <w:t>50 zł miesięcznie</w:t>
      </w:r>
      <w:r>
        <w:rPr>
          <w:sz w:val="24"/>
          <w:szCs w:val="24"/>
          <w:lang w:eastAsia="pl-PL"/>
        </w:rPr>
        <w:t xml:space="preserve"> do ostatniego dnia każdego miesiąca.</w:t>
      </w:r>
    </w:p>
    <w:p w:rsidR="00025A94" w:rsidRDefault="00025A94" w:rsidP="00025A94">
      <w:pPr>
        <w:ind w:left="426"/>
        <w:jc w:val="both"/>
        <w:rPr>
          <w:sz w:val="24"/>
          <w:szCs w:val="24"/>
          <w:lang w:eastAsia="pl-PL"/>
        </w:rPr>
      </w:pPr>
      <w:r>
        <w:rPr>
          <w:sz w:val="24"/>
          <w:szCs w:val="24"/>
          <w:lang w:eastAsia="pl-PL"/>
        </w:rPr>
        <w:t>Składka jest należna od pierwszego dnia miesiąca, w którym aplikant adwokacki złożył ślubowanie aplikanckie do ostatniego dnia miesiąca, w którym aplikant zakończył odbywanie aplikacji lub został skreślony z listy aplikantów.</w:t>
      </w:r>
    </w:p>
    <w:p w:rsidR="00025A94" w:rsidRDefault="00025A94" w:rsidP="00025A94">
      <w:pPr>
        <w:numPr>
          <w:ilvl w:val="0"/>
          <w:numId w:val="2"/>
        </w:numPr>
        <w:ind w:left="426" w:hanging="426"/>
        <w:jc w:val="both"/>
        <w:rPr>
          <w:b/>
          <w:sz w:val="24"/>
          <w:szCs w:val="24"/>
          <w:lang w:eastAsia="pl-PL"/>
        </w:rPr>
      </w:pPr>
      <w:r>
        <w:rPr>
          <w:sz w:val="24"/>
          <w:szCs w:val="24"/>
          <w:lang w:eastAsia="pl-PL"/>
        </w:rPr>
        <w:t xml:space="preserve">Od każdego aplikanta adwokackiego, który zakończył odbywanie aplikacji i nie złożył wniosku o skreślenie z listy aplikantów - w kwocie 1.200 zł płatnej w ratach po </w:t>
      </w:r>
      <w:r>
        <w:rPr>
          <w:b/>
          <w:sz w:val="24"/>
          <w:szCs w:val="24"/>
          <w:lang w:eastAsia="pl-PL"/>
        </w:rPr>
        <w:t xml:space="preserve">100 zł miesięcznie </w:t>
      </w:r>
      <w:r>
        <w:rPr>
          <w:sz w:val="24"/>
          <w:szCs w:val="24"/>
          <w:lang w:eastAsia="pl-PL"/>
        </w:rPr>
        <w:t>do ostatniego dnia każdego miesiąca</w:t>
      </w:r>
      <w:r>
        <w:rPr>
          <w:b/>
          <w:sz w:val="24"/>
          <w:szCs w:val="24"/>
          <w:lang w:eastAsia="pl-PL"/>
        </w:rPr>
        <w:t xml:space="preserve">. </w:t>
      </w:r>
    </w:p>
    <w:p w:rsidR="00025A94" w:rsidRDefault="00025A94" w:rsidP="00025A94">
      <w:pPr>
        <w:ind w:left="426"/>
        <w:jc w:val="both"/>
        <w:rPr>
          <w:sz w:val="24"/>
          <w:szCs w:val="24"/>
          <w:lang w:eastAsia="pl-PL"/>
        </w:rPr>
      </w:pPr>
      <w:r>
        <w:rPr>
          <w:sz w:val="24"/>
          <w:szCs w:val="24"/>
          <w:lang w:eastAsia="pl-PL"/>
        </w:rPr>
        <w:t>Składka jest należna od pierwszego dnia miesiąca po miesiącu, w którym aplikant adwokacki zakończył odbywanie aplikacji, do ostatniego dnia miesiąca, w którym zostanie skreślony z listy aplikantów adwokackich.</w:t>
      </w:r>
    </w:p>
    <w:p w:rsidR="00025A94" w:rsidRDefault="00025A94" w:rsidP="00025A94">
      <w:pPr>
        <w:numPr>
          <w:ilvl w:val="0"/>
          <w:numId w:val="2"/>
        </w:numPr>
        <w:ind w:left="426" w:hanging="426"/>
        <w:jc w:val="both"/>
        <w:rPr>
          <w:sz w:val="24"/>
          <w:szCs w:val="24"/>
          <w:lang w:eastAsia="pl-PL"/>
        </w:rPr>
      </w:pPr>
      <w:r>
        <w:rPr>
          <w:sz w:val="24"/>
          <w:szCs w:val="24"/>
          <w:lang w:eastAsia="pl-PL"/>
        </w:rPr>
        <w:t xml:space="preserve">Zwalnia się całkowicie od uiszczania składki adwokatów i aplikantów adwokackich, którzy utrzymują się wyłącznie z emerytury lub renty - począwszy od pierwszego dnia miesiąca następującego po miesiącu, w którym zawiadomiono pisemnie Okręgową Radę Adwokacką o okolicznościach uzasadniających zwolnienie z opłacania składki. Zwolnienie to nie dotyczy  adwokatów zawieszonych w czynnościach zawodowych </w:t>
      </w:r>
      <w:r>
        <w:rPr>
          <w:sz w:val="24"/>
          <w:szCs w:val="24"/>
          <w:lang w:eastAsia="pl-PL"/>
        </w:rPr>
        <w:br/>
        <w:t xml:space="preserve">i pobierających emeryturę lub rentę. </w:t>
      </w:r>
    </w:p>
    <w:p w:rsidR="00025A94" w:rsidRDefault="00025A94" w:rsidP="00025A94">
      <w:pPr>
        <w:numPr>
          <w:ilvl w:val="0"/>
          <w:numId w:val="2"/>
        </w:numPr>
        <w:ind w:left="426" w:hanging="426"/>
        <w:jc w:val="both"/>
        <w:rPr>
          <w:sz w:val="24"/>
          <w:szCs w:val="24"/>
          <w:lang w:eastAsia="pl-PL"/>
        </w:rPr>
      </w:pPr>
      <w:r>
        <w:rPr>
          <w:sz w:val="24"/>
          <w:szCs w:val="24"/>
          <w:lang w:eastAsia="pl-PL"/>
        </w:rPr>
        <w:t>W szczególnie uzasadnionych przypadkach na pisemny, udokumentowany wniosek adwokata lub aplikanta adwokackiego, upoważnia się Prezydium Okręgowej Rady Adwokackiej w Warszawie do możliwości obniżenia składki lub częściowego umorzenia zaległych składek w kwocie ponad składkę przeznaczoną na NRA. Upoważnia się Okręgową Radę Adwokacką - w wyjątkowych przypadkach losowych mogących skutkować tym, że obowiązek uiszczenia składki może podważyć ekonomiczne podstawy egzystencji adwokata - do umorzenia zaległych składek członkowskich lub zwolnienia z opłaty składki.</w:t>
      </w:r>
    </w:p>
    <w:p w:rsidR="00025A94" w:rsidRDefault="00025A94" w:rsidP="00025A94">
      <w:pPr>
        <w:numPr>
          <w:ilvl w:val="0"/>
          <w:numId w:val="2"/>
        </w:numPr>
        <w:ind w:left="426" w:hanging="426"/>
        <w:jc w:val="both"/>
        <w:rPr>
          <w:sz w:val="24"/>
          <w:szCs w:val="24"/>
          <w:lang w:eastAsia="pl-PL"/>
        </w:rPr>
      </w:pPr>
      <w:r>
        <w:rPr>
          <w:sz w:val="24"/>
          <w:szCs w:val="24"/>
          <w:lang w:eastAsia="pl-PL"/>
        </w:rPr>
        <w:lastRenderedPageBreak/>
        <w:t>Adwokaci – kobiety i aplikantki adwokackie, które urodzą lub przysposobią dziecko, są zwolnione od opłacania składki adwokackiej przez okres 6. miesięcy od następnego miesiąca po urodzeniu dziecka lub przysposobieniu dziecka. Warunkiem uzyskania zwolnienia jest zawiadomienie Okręgowej Rady Adwokackiej w terminie 30 dni od daty urodzenia lub przysposobienia dziecka.</w:t>
      </w:r>
    </w:p>
    <w:p w:rsidR="00025A94" w:rsidRDefault="00025A94" w:rsidP="00025A94">
      <w:pPr>
        <w:numPr>
          <w:ilvl w:val="0"/>
          <w:numId w:val="2"/>
        </w:numPr>
        <w:ind w:left="426" w:hanging="426"/>
        <w:jc w:val="both"/>
        <w:rPr>
          <w:sz w:val="24"/>
          <w:szCs w:val="24"/>
          <w:lang w:eastAsia="pl-PL"/>
        </w:rPr>
      </w:pPr>
      <w:r>
        <w:rPr>
          <w:sz w:val="24"/>
          <w:szCs w:val="24"/>
          <w:lang w:eastAsia="pl-PL"/>
        </w:rPr>
        <w:t xml:space="preserve">W przypadku adwokatów wpisanych na listę adwokatów oraz prawników zagranicznych wpisanych na listę prawników zagranicznych Izby Warszawskiej,  składka jest należna od pierwszego dnia miesiąca, w którym Minister Sprawiedliwości nie wyraził sprzeciwu wobec wpisu na listę do ostatniego dnia miesiąca, w którym adwokat lub prawnik zagraniczny został skreślony z listy. </w:t>
      </w:r>
    </w:p>
    <w:p w:rsidR="00025A94" w:rsidRDefault="00025A94" w:rsidP="00025A94">
      <w:pPr>
        <w:numPr>
          <w:ilvl w:val="0"/>
          <w:numId w:val="2"/>
        </w:numPr>
        <w:ind w:left="426" w:hanging="426"/>
        <w:jc w:val="both"/>
        <w:rPr>
          <w:sz w:val="24"/>
          <w:szCs w:val="24"/>
          <w:lang w:eastAsia="pl-PL"/>
        </w:rPr>
      </w:pPr>
      <w:r>
        <w:rPr>
          <w:sz w:val="24"/>
          <w:szCs w:val="24"/>
          <w:lang w:eastAsia="pl-PL"/>
        </w:rPr>
        <w:t>Adwokaci, prawnicy zagraniczni i aplikanci adwokaccy, którzy zostali wpisani na listę adwokatów, prawników zagranicznych lub aplikantów adwokackich Izby Adwokackiej w Warszawie w związku z przeniesieniem siedziby - zobowiązani są do opłacania składki od miesiąca, w którym zostali wpisani na listę, niezależnie od wystąpienia obowiązku wniesienia składki za ten okres w izbie, z której nastąpiło przeniesienie.</w:t>
      </w:r>
    </w:p>
    <w:p w:rsidR="00025A94" w:rsidRDefault="00025A94" w:rsidP="00025A94">
      <w:pPr>
        <w:numPr>
          <w:ilvl w:val="0"/>
          <w:numId w:val="2"/>
        </w:numPr>
        <w:ind w:left="426" w:hanging="426"/>
        <w:jc w:val="both"/>
        <w:rPr>
          <w:sz w:val="24"/>
          <w:szCs w:val="24"/>
          <w:lang w:eastAsia="pl-PL"/>
        </w:rPr>
      </w:pPr>
      <w:r>
        <w:rPr>
          <w:sz w:val="24"/>
          <w:szCs w:val="24"/>
          <w:lang w:eastAsia="pl-PL"/>
        </w:rPr>
        <w:t xml:space="preserve">Składka jest niepodzielna i obowiązuje do końca miesiąca w wysokości ustalonej na pierwszy dzień danego miesiąca. W przypadku zaistnienia przesłanek do zmniejszenia wysokości składki, nowa wysokość składki naliczana jest począwszy od następnego miesiąca po zawiadomieniu  przez  adwokata  Okręgowej  Rady  Adwokackiej w Warszawie o okolicznościach uzasadniających opłacanie składki w tej wysokości. </w:t>
      </w:r>
    </w:p>
    <w:p w:rsidR="00025A94" w:rsidRDefault="00025A94" w:rsidP="00025A94">
      <w:pPr>
        <w:ind w:left="426" w:hanging="426"/>
        <w:jc w:val="both"/>
        <w:rPr>
          <w:sz w:val="24"/>
          <w:szCs w:val="24"/>
          <w:lang w:eastAsia="pl-PL"/>
        </w:rPr>
      </w:pPr>
    </w:p>
    <w:p w:rsidR="00025A94" w:rsidRDefault="00025A94" w:rsidP="00025A94">
      <w:pPr>
        <w:ind w:left="426" w:hanging="426"/>
        <w:jc w:val="both"/>
        <w:rPr>
          <w:sz w:val="24"/>
          <w:szCs w:val="24"/>
          <w:lang w:eastAsia="pl-PL"/>
        </w:rPr>
      </w:pPr>
      <w:r>
        <w:rPr>
          <w:b/>
          <w:sz w:val="24"/>
          <w:szCs w:val="24"/>
          <w:lang w:eastAsia="pl-PL"/>
        </w:rPr>
        <w:t>III</w:t>
      </w:r>
      <w:r>
        <w:rPr>
          <w:sz w:val="24"/>
          <w:szCs w:val="24"/>
          <w:lang w:eastAsia="pl-PL"/>
        </w:rPr>
        <w:t>. Zobowiązuje Okręgową Radę Adwokacką w Warszawie do rozliczenia wpłat na poczet zobowiązań z tytułu składek członkowskich w taki sposób, aby wpłaty w pierwszej kolejności zaliczane były na poczet najstarszych zobowiązań adwokata, prawnika zagranicznego lub aplikanta adwokackiego i to bez względu na wskazany przez te osoby tytuł płatności.</w:t>
      </w:r>
    </w:p>
    <w:p w:rsidR="00025A94" w:rsidRDefault="00025A94" w:rsidP="00025A94">
      <w:pPr>
        <w:jc w:val="both"/>
        <w:rPr>
          <w:sz w:val="24"/>
          <w:szCs w:val="24"/>
          <w:lang w:eastAsia="pl-PL"/>
        </w:rPr>
      </w:pPr>
    </w:p>
    <w:p w:rsidR="00025A94" w:rsidRDefault="00025A94" w:rsidP="00025A94">
      <w:pPr>
        <w:ind w:left="426" w:hanging="426"/>
        <w:jc w:val="both"/>
        <w:rPr>
          <w:sz w:val="24"/>
          <w:szCs w:val="24"/>
          <w:lang w:eastAsia="pl-PL"/>
        </w:rPr>
      </w:pPr>
      <w:r>
        <w:rPr>
          <w:b/>
          <w:sz w:val="24"/>
          <w:szCs w:val="24"/>
          <w:lang w:eastAsia="pl-PL"/>
        </w:rPr>
        <w:t>IV</w:t>
      </w:r>
      <w:r>
        <w:rPr>
          <w:sz w:val="24"/>
          <w:szCs w:val="24"/>
          <w:lang w:eastAsia="pl-PL"/>
        </w:rPr>
        <w:t>. Zobowiązuje Okręgową Radę Adwokacką w Warszawie do rozliczenia wpłat na poczet zobowiązań z tytułu ubezpieczenia OC w taki sposób, aby wpłaty w pierwszej kolejności zaliczane były na poczet najstarszych zobowiązań adwokata lub prawnika zagranicznego i to bez względu na wskazany przez te osoby tytuł płatności.</w:t>
      </w:r>
    </w:p>
    <w:p w:rsidR="00025A94" w:rsidRDefault="00025A94" w:rsidP="00025A94">
      <w:pPr>
        <w:ind w:left="426"/>
        <w:jc w:val="both"/>
        <w:rPr>
          <w:sz w:val="24"/>
          <w:szCs w:val="24"/>
          <w:lang w:eastAsia="pl-PL"/>
        </w:rPr>
      </w:pPr>
    </w:p>
    <w:p w:rsidR="00025A94" w:rsidRDefault="00025A94" w:rsidP="00025A94">
      <w:pPr>
        <w:ind w:left="426" w:hanging="426"/>
        <w:jc w:val="both"/>
        <w:rPr>
          <w:sz w:val="24"/>
          <w:lang w:eastAsia="pl-PL"/>
        </w:rPr>
      </w:pPr>
      <w:r>
        <w:rPr>
          <w:b/>
          <w:sz w:val="24"/>
          <w:lang w:eastAsia="pl-PL"/>
        </w:rPr>
        <w:t>V.</w:t>
      </w:r>
      <w:r>
        <w:rPr>
          <w:sz w:val="24"/>
          <w:lang w:eastAsia="pl-PL"/>
        </w:rPr>
        <w:tab/>
        <w:t>Ustala, że składka na obowiązkowe ubezpieczenie adwokatów (składka OC) wykonujących zawód w zespołach, kancelariach lub spółkach oraz prawników zagranicznych jest płatna kwartalnie w terminie do 15 dnia ostatniego miesiąca kwartału na wyodrębniony rachunek bankowy nr 18 1050 1038 1000 0023 0760 2090</w:t>
      </w:r>
    </w:p>
    <w:p w:rsidR="00025A94" w:rsidRDefault="00025A94" w:rsidP="00025A94">
      <w:pPr>
        <w:jc w:val="both"/>
        <w:rPr>
          <w:sz w:val="24"/>
          <w:lang w:eastAsia="pl-PL"/>
        </w:rPr>
      </w:pPr>
    </w:p>
    <w:p w:rsidR="00025A94" w:rsidRDefault="00025A94" w:rsidP="00025A94">
      <w:pPr>
        <w:jc w:val="both"/>
        <w:rPr>
          <w:b/>
          <w:sz w:val="24"/>
          <w:lang w:eastAsia="pl-PL"/>
        </w:rPr>
      </w:pPr>
      <w:r>
        <w:rPr>
          <w:b/>
          <w:sz w:val="24"/>
          <w:lang w:eastAsia="pl-PL"/>
        </w:rPr>
        <w:t>VI.</w:t>
      </w:r>
      <w:r>
        <w:rPr>
          <w:b/>
          <w:sz w:val="24"/>
          <w:lang w:eastAsia="pl-PL"/>
        </w:rPr>
        <w:tab/>
        <w:t>Ustala, że adwokaci są zobowiązani:</w:t>
      </w:r>
    </w:p>
    <w:p w:rsidR="00025A94" w:rsidRDefault="00025A94" w:rsidP="00025A94">
      <w:pPr>
        <w:numPr>
          <w:ilvl w:val="0"/>
          <w:numId w:val="4"/>
        </w:numPr>
        <w:ind w:left="567" w:hanging="283"/>
        <w:jc w:val="both"/>
        <w:rPr>
          <w:sz w:val="24"/>
          <w:lang w:eastAsia="pl-PL"/>
        </w:rPr>
      </w:pPr>
      <w:r>
        <w:rPr>
          <w:sz w:val="24"/>
          <w:lang w:eastAsia="pl-PL"/>
        </w:rPr>
        <w:t>do niezwłocznego powiadomienia Okręgowej Rady Adwokackiej o każdej zmianie formy lub zakresu świadczenia pomocy prawnej bądź zatrudnienia.</w:t>
      </w:r>
    </w:p>
    <w:p w:rsidR="00025A94" w:rsidRDefault="00025A94" w:rsidP="00025A94">
      <w:pPr>
        <w:numPr>
          <w:ilvl w:val="0"/>
          <w:numId w:val="4"/>
        </w:numPr>
        <w:ind w:left="567" w:hanging="283"/>
        <w:jc w:val="both"/>
        <w:rPr>
          <w:sz w:val="24"/>
          <w:lang w:eastAsia="pl-PL"/>
        </w:rPr>
      </w:pPr>
      <w:r>
        <w:rPr>
          <w:sz w:val="24"/>
          <w:lang w:eastAsia="pl-PL"/>
        </w:rPr>
        <w:t>do złożenia oświadczenia (ankiety) o formie wykonywania zawodu, pozostawaniu w stosunku pracy, lub pobieraniu emerytury albo renty - jeżeli ORA uchwali taki obowiązek.</w:t>
      </w:r>
    </w:p>
    <w:p w:rsidR="00025A94" w:rsidRDefault="00025A94" w:rsidP="00025A94">
      <w:pPr>
        <w:ind w:left="709"/>
        <w:jc w:val="both"/>
        <w:rPr>
          <w:sz w:val="24"/>
          <w:lang w:eastAsia="pl-PL"/>
        </w:rPr>
      </w:pPr>
    </w:p>
    <w:p w:rsidR="00025A94" w:rsidRDefault="00025A94" w:rsidP="00025A94">
      <w:pPr>
        <w:ind w:left="567" w:hanging="567"/>
        <w:jc w:val="both"/>
        <w:rPr>
          <w:bCs/>
          <w:iCs/>
          <w:sz w:val="24"/>
          <w:lang w:eastAsia="pl-PL"/>
        </w:rPr>
      </w:pPr>
      <w:r>
        <w:rPr>
          <w:b/>
          <w:bCs/>
          <w:iCs/>
          <w:sz w:val="24"/>
          <w:lang w:eastAsia="pl-PL"/>
        </w:rPr>
        <w:t>VII.</w:t>
      </w:r>
      <w:r>
        <w:rPr>
          <w:bCs/>
          <w:iCs/>
          <w:sz w:val="24"/>
          <w:lang w:eastAsia="pl-PL"/>
        </w:rPr>
        <w:t xml:space="preserve">  Adwokatem - w rozumieniu niniejszej uchwały - jest każda osoba wpisana na listę adwokatów Izby Adwokackiej w Warszawie.</w:t>
      </w:r>
    </w:p>
    <w:p w:rsidR="00025A94" w:rsidRDefault="00025A94" w:rsidP="00025A94">
      <w:pPr>
        <w:ind w:left="567" w:hanging="567"/>
        <w:jc w:val="both"/>
        <w:rPr>
          <w:sz w:val="24"/>
          <w:szCs w:val="24"/>
          <w:lang w:eastAsia="pl-PL"/>
        </w:rPr>
      </w:pPr>
      <w:r>
        <w:rPr>
          <w:b/>
          <w:bCs/>
          <w:iCs/>
          <w:sz w:val="24"/>
          <w:lang w:eastAsia="pl-PL"/>
        </w:rPr>
        <w:tab/>
      </w:r>
      <w:r>
        <w:rPr>
          <w:bCs/>
          <w:iCs/>
          <w:sz w:val="24"/>
          <w:szCs w:val="24"/>
          <w:lang w:eastAsia="pl-PL"/>
        </w:rPr>
        <w:t>Prawnikiem zagranicznym –</w:t>
      </w:r>
      <w:r>
        <w:rPr>
          <w:sz w:val="24"/>
          <w:szCs w:val="24"/>
          <w:lang w:eastAsia="pl-PL"/>
        </w:rPr>
        <w:t xml:space="preserve"> w rozumieniu niniejszej uchwały – jest każda osoba wpisana na listę prawników zagranicznych Izby Adwokackiej w Warszawie.</w:t>
      </w:r>
    </w:p>
    <w:p w:rsidR="00FF2E55" w:rsidRDefault="00025A94" w:rsidP="00025A94">
      <w:pPr>
        <w:ind w:left="567" w:hanging="567"/>
        <w:jc w:val="both"/>
      </w:pPr>
      <w:r>
        <w:rPr>
          <w:bCs/>
          <w:iCs/>
          <w:sz w:val="24"/>
          <w:szCs w:val="24"/>
          <w:lang w:eastAsia="pl-PL"/>
        </w:rPr>
        <w:tab/>
        <w:t>Aplikantem adwokackim –</w:t>
      </w:r>
      <w:r>
        <w:rPr>
          <w:sz w:val="24"/>
          <w:szCs w:val="24"/>
          <w:lang w:eastAsia="pl-PL"/>
        </w:rPr>
        <w:t xml:space="preserve"> jest każda osoba wpisana na listę aplikantów adwokackich Izby Adwokackiej w Warszawie.  </w:t>
      </w:r>
    </w:p>
    <w:sectPr w:rsidR="00FF2E55" w:rsidSect="00963C8D">
      <w:footerReference w:type="default" r:id="rId7"/>
      <w:pgSz w:w="11906" w:h="16838"/>
      <w:pgMar w:top="1418" w:right="991" w:bottom="1418" w:left="1814" w:header="709"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28" w:rsidRDefault="007A5428" w:rsidP="00CD0FA1">
      <w:r>
        <w:separator/>
      </w:r>
    </w:p>
  </w:endnote>
  <w:endnote w:type="continuationSeparator" w:id="0">
    <w:p w:rsidR="007A5428" w:rsidRDefault="007A5428" w:rsidP="00CD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0B" w:rsidRDefault="007A5428">
    <w:pPr>
      <w:pStyle w:val="Stopka"/>
    </w:pPr>
    <w:r>
      <w:pict>
        <v:shapetype id="_x0000_t202" coordsize="21600,21600" o:spt="202" path="m,l,21600r21600,l21600,xe">
          <v:stroke joinstyle="miter"/>
          <v:path gradientshapeok="t" o:connecttype="rect"/>
        </v:shapetype>
        <v:shape id="_x0000_s2049" type="#_x0000_t202" style="position:absolute;margin-left:0;margin-top:.05pt;width:29.9pt;height:11.4pt;z-index:251660288;mso-wrap-distance-left:0;mso-wrap-distance-right:0;mso-position-horizontal:center;mso-position-horizontal-relative:margin" stroked="f">
          <v:fill opacity="0" color2="black"/>
          <v:textbox style="mso-next-textbox:#_x0000_s2049" inset="0,0,0,0">
            <w:txbxContent>
              <w:p w:rsidR="004C0F0B" w:rsidRDefault="00CD0FA1">
                <w:pPr>
                  <w:pStyle w:val="Stopka"/>
                </w:pPr>
                <w:r>
                  <w:rPr>
                    <w:rStyle w:val="Numerstrony"/>
                  </w:rPr>
                  <w:fldChar w:fldCharType="begin"/>
                </w:r>
                <w:r w:rsidR="00025A94">
                  <w:rPr>
                    <w:rStyle w:val="Numerstrony"/>
                  </w:rPr>
                  <w:instrText xml:space="preserve"> PAGE </w:instrText>
                </w:r>
                <w:r>
                  <w:rPr>
                    <w:rStyle w:val="Numerstrony"/>
                  </w:rPr>
                  <w:fldChar w:fldCharType="separate"/>
                </w:r>
                <w:r w:rsidR="00160153">
                  <w:rPr>
                    <w:rStyle w:val="Numerstrony"/>
                    <w:noProof/>
                  </w:rPr>
                  <w:t>3</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28" w:rsidRDefault="007A5428" w:rsidP="00CD0FA1">
      <w:r>
        <w:separator/>
      </w:r>
    </w:p>
  </w:footnote>
  <w:footnote w:type="continuationSeparator" w:id="0">
    <w:p w:rsidR="007A5428" w:rsidRDefault="007A5428" w:rsidP="00CD0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896"/>
    <w:multiLevelType w:val="hybridMultilevel"/>
    <w:tmpl w:val="0BD8C3E8"/>
    <w:lvl w:ilvl="0" w:tplc="0082B8C0">
      <w:start w:val="1"/>
      <w:numFmt w:val="lowerLetter"/>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522B27"/>
    <w:multiLevelType w:val="hybridMultilevel"/>
    <w:tmpl w:val="40A69410"/>
    <w:lvl w:ilvl="0" w:tplc="2DFCAC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E8792C"/>
    <w:multiLevelType w:val="hybridMultilevel"/>
    <w:tmpl w:val="C896B240"/>
    <w:lvl w:ilvl="0" w:tplc="1650397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BD69B8"/>
    <w:multiLevelType w:val="hybridMultilevel"/>
    <w:tmpl w:val="33F243BE"/>
    <w:lvl w:ilvl="0" w:tplc="0415000F">
      <w:start w:val="1"/>
      <w:numFmt w:val="decimal"/>
      <w:lvlText w:val="%1."/>
      <w:lvlJc w:val="left"/>
      <w:pPr>
        <w:ind w:left="4755"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A94"/>
    <w:rsid w:val="00025A94"/>
    <w:rsid w:val="00160153"/>
    <w:rsid w:val="007A5428"/>
    <w:rsid w:val="00A2622E"/>
    <w:rsid w:val="00CD0FA1"/>
    <w:rsid w:val="00FF2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FEAE0D4-C47E-4FAC-9B2A-F878DF69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A9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25A94"/>
  </w:style>
  <w:style w:type="paragraph" w:styleId="Stopka">
    <w:name w:val="footer"/>
    <w:basedOn w:val="Normalny"/>
    <w:link w:val="StopkaZnak1"/>
    <w:uiPriority w:val="99"/>
    <w:rsid w:val="00025A94"/>
    <w:pPr>
      <w:tabs>
        <w:tab w:val="center" w:pos="4536"/>
        <w:tab w:val="right" w:pos="9072"/>
      </w:tabs>
    </w:pPr>
  </w:style>
  <w:style w:type="character" w:customStyle="1" w:styleId="StopkaZnak">
    <w:name w:val="Stopka Znak"/>
    <w:basedOn w:val="Domylnaczcionkaakapitu"/>
    <w:uiPriority w:val="99"/>
    <w:semiHidden/>
    <w:rsid w:val="00025A94"/>
    <w:rPr>
      <w:rFonts w:ascii="Times New Roman" w:eastAsia="Times New Roman" w:hAnsi="Times New Roman" w:cs="Times New Roman"/>
      <w:sz w:val="20"/>
      <w:szCs w:val="20"/>
      <w:lang w:eastAsia="ar-SA"/>
    </w:rPr>
  </w:style>
  <w:style w:type="character" w:customStyle="1" w:styleId="StopkaZnak1">
    <w:name w:val="Stopka Znak1"/>
    <w:link w:val="Stopka"/>
    <w:uiPriority w:val="99"/>
    <w:rsid w:val="00025A9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1357</Words>
  <Characters>8144</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agnieszka.przybylek</dc:creator>
  <cp:lastModifiedBy>Dorota Hajduk</cp:lastModifiedBy>
  <cp:revision>3</cp:revision>
  <dcterms:created xsi:type="dcterms:W3CDTF">2019-05-14T08:36:00Z</dcterms:created>
  <dcterms:modified xsi:type="dcterms:W3CDTF">2019-05-14T11:06:00Z</dcterms:modified>
</cp:coreProperties>
</file>